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E0" w:rsidRPr="003E05E0" w:rsidRDefault="003E05E0" w:rsidP="003E05E0">
      <w:pPr>
        <w:widowControl/>
        <w:shd w:val="clear" w:color="auto" w:fill="FFFFFF"/>
        <w:spacing w:line="840" w:lineRule="atLeast"/>
        <w:jc w:val="center"/>
        <w:outlineLvl w:val="0"/>
        <w:rPr>
          <w:rFonts w:ascii="方正黑体_GBK" w:eastAsia="方正黑体_GBK" w:hAnsi="微软雅黑" w:cs="宋体" w:hint="eastAsia"/>
          <w:color w:val="333333"/>
          <w:kern w:val="36"/>
          <w:sz w:val="44"/>
          <w:szCs w:val="44"/>
        </w:rPr>
      </w:pPr>
      <w:r w:rsidRPr="003E05E0">
        <w:rPr>
          <w:rFonts w:ascii="方正黑体_GBK" w:eastAsia="方正黑体_GBK" w:hAnsi="微软雅黑" w:cs="宋体" w:hint="eastAsia"/>
          <w:color w:val="333333"/>
          <w:kern w:val="36"/>
          <w:sz w:val="44"/>
          <w:szCs w:val="44"/>
        </w:rPr>
        <w:t>中共中央 国务院印发《深化新时代教育评价改革总体方案》</w:t>
      </w:r>
    </w:p>
    <w:p w:rsidR="00855C33" w:rsidRPr="003E05E0" w:rsidRDefault="003E05E0" w:rsidP="003E05E0">
      <w:pPr>
        <w:jc w:val="center"/>
        <w:rPr>
          <w:rFonts w:ascii="方正楷体_GBK" w:eastAsia="方正楷体_GBK" w:hint="eastAsia"/>
          <w:b/>
          <w:sz w:val="32"/>
          <w:szCs w:val="32"/>
        </w:rPr>
      </w:pPr>
      <w:r w:rsidRPr="003E05E0">
        <w:rPr>
          <w:rFonts w:ascii="方正楷体_GBK" w:eastAsia="方正楷体_GBK" w:hint="eastAsia"/>
          <w:b/>
          <w:sz w:val="32"/>
          <w:szCs w:val="32"/>
        </w:rPr>
        <w:t>来源：新华社</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教育评价事关教育发展方向，有什么样的评价指挥棒，就有什么样的办学导向。为深入贯彻落</w:t>
      </w:r>
      <w:proofErr w:type="gramStart"/>
      <w:r w:rsidRPr="003E05E0">
        <w:rPr>
          <w:rFonts w:ascii="仿宋_GB2312" w:eastAsia="仿宋_GB2312" w:hint="eastAsia"/>
          <w:color w:val="333333"/>
          <w:sz w:val="32"/>
          <w:szCs w:val="32"/>
        </w:rPr>
        <w:t>实习近</w:t>
      </w:r>
      <w:proofErr w:type="gramEnd"/>
      <w:r w:rsidRPr="003E05E0">
        <w:rPr>
          <w:rFonts w:ascii="仿宋_GB2312" w:eastAsia="仿宋_GB2312" w:hint="eastAsia"/>
          <w:color w:val="333333"/>
          <w:sz w:val="32"/>
          <w:szCs w:val="32"/>
        </w:rPr>
        <w:t>平总书记关于教育的重要论述和全国教育大会精神，完善立德树人体制机制，扭转不科学的教育评价导向，坚决克服唯分数、唯升学、唯文凭、唯论文、唯帽子的顽</w:t>
      </w:r>
      <w:proofErr w:type="gramStart"/>
      <w:r w:rsidRPr="003E05E0">
        <w:rPr>
          <w:rFonts w:ascii="仿宋_GB2312" w:eastAsia="仿宋_GB2312" w:hint="eastAsia"/>
          <w:color w:val="333333"/>
          <w:sz w:val="32"/>
          <w:szCs w:val="32"/>
        </w:rPr>
        <w:t>瘴</w:t>
      </w:r>
      <w:proofErr w:type="gramEnd"/>
      <w:r w:rsidRPr="003E05E0">
        <w:rPr>
          <w:rFonts w:ascii="仿宋_GB2312" w:eastAsia="仿宋_GB2312" w:hint="eastAsia"/>
          <w:color w:val="333333"/>
          <w:sz w:val="32"/>
          <w:szCs w:val="32"/>
        </w:rPr>
        <w:t>痼疾，提高教育治理能力和水平，加快推进教育现代化、建设教育强国、办好人民满意的教育，现制定如下方案。</w:t>
      </w:r>
    </w:p>
    <w:p w:rsidR="003E05E0" w:rsidRPr="003E05E0" w:rsidRDefault="003E05E0" w:rsidP="003E05E0">
      <w:pPr>
        <w:pStyle w:val="a3"/>
        <w:shd w:val="clear" w:color="auto" w:fill="FFFFFF"/>
        <w:spacing w:before="0"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b/>
          <w:bCs/>
          <w:color w:val="333333"/>
          <w:sz w:val="32"/>
          <w:szCs w:val="32"/>
        </w:rPr>
        <w:t>一、总体要求</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一）指导思想。以习近平新时代中国特色社会主义思想为指导，全面贯彻党的十九大和十九届二中、三中、四中全会精神，全面贯彻党的教育方针，坚持社会主义办学方向，落实立德树人根本任务，遵循教育规律，系统推进教育评价改革，发展素质教育，引导全党全社会树立科学的教育发展观、人才成长观、选人用人观，推动构建服务全民终身学习的教育体系，努力培养担当民族复兴大任的时代新人，培养德智体美劳全面发展的社会主义建设者和接班人。</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lastRenderedPageBreak/>
        <w:t>（二）主要原则。坚持立德树人，牢记为党育人、为国育才使命，充分发挥教育评价的指挥棒作用，引导确立科学的育人目标，确保教育正确发展方向。坚持问题导向，从党中央关心、群众关切、社会关注的问题入手，破立并举，推进教育评价关键领域改革取得实质性突破。坚持科学有效，改进结果评价，强化过程评价，</w:t>
      </w:r>
      <w:proofErr w:type="gramStart"/>
      <w:r w:rsidRPr="003E05E0">
        <w:rPr>
          <w:rFonts w:ascii="仿宋_GB2312" w:eastAsia="仿宋_GB2312" w:hint="eastAsia"/>
          <w:color w:val="333333"/>
          <w:sz w:val="32"/>
          <w:szCs w:val="32"/>
        </w:rPr>
        <w:t>探索增值</w:t>
      </w:r>
      <w:proofErr w:type="gramEnd"/>
      <w:r w:rsidRPr="003E05E0">
        <w:rPr>
          <w:rFonts w:ascii="仿宋_GB2312" w:eastAsia="仿宋_GB2312" w:hint="eastAsia"/>
          <w:color w:val="333333"/>
          <w:sz w:val="32"/>
          <w:szCs w:val="32"/>
        </w:rPr>
        <w:t>评价，健全综合评价，充分利用信息技术，提高教育评价的科学性、专业性、客观性。坚持统筹兼顾，针对不同主体和</w:t>
      </w:r>
      <w:proofErr w:type="gramStart"/>
      <w:r w:rsidRPr="003E05E0">
        <w:rPr>
          <w:rFonts w:ascii="仿宋_GB2312" w:eastAsia="仿宋_GB2312" w:hint="eastAsia"/>
          <w:color w:val="333333"/>
          <w:sz w:val="32"/>
          <w:szCs w:val="32"/>
        </w:rPr>
        <w:t>不</w:t>
      </w:r>
      <w:proofErr w:type="gramEnd"/>
      <w:r w:rsidRPr="003E05E0">
        <w:rPr>
          <w:rFonts w:ascii="仿宋_GB2312" w:eastAsia="仿宋_GB2312" w:hint="eastAsia"/>
          <w:color w:val="333333"/>
          <w:sz w:val="32"/>
          <w:szCs w:val="32"/>
        </w:rPr>
        <w:t>同学段、不同类型教育特点，分类设计、稳步推进，增强改革的系统性、整体性、协同性。坚持中国特色，扎根中国、融通中外，立足时代、面向未来，坚定不移走中国特色社会主义教育发展道路。</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三）改革目标。经过5至10年努力，各级党委和政府科学履行职责水平明显提高，各级各类学校立德树人落实机制更加完善，引导教师潜心育人的评价制度更加健全，促进学生全面发展的评价办法更加多元，社会选人用人方式更加科学。到2035年，基本形成富有时代特征、彰</w:t>
      </w:r>
      <w:proofErr w:type="gramStart"/>
      <w:r w:rsidRPr="003E05E0">
        <w:rPr>
          <w:rFonts w:ascii="仿宋_GB2312" w:eastAsia="仿宋_GB2312" w:hint="eastAsia"/>
          <w:color w:val="333333"/>
          <w:sz w:val="32"/>
          <w:szCs w:val="32"/>
        </w:rPr>
        <w:t>显中国</w:t>
      </w:r>
      <w:proofErr w:type="gramEnd"/>
      <w:r w:rsidRPr="003E05E0">
        <w:rPr>
          <w:rFonts w:ascii="仿宋_GB2312" w:eastAsia="仿宋_GB2312" w:hint="eastAsia"/>
          <w:color w:val="333333"/>
          <w:sz w:val="32"/>
          <w:szCs w:val="32"/>
        </w:rPr>
        <w:t>特色、体现世界水平的教育评价体系。</w:t>
      </w:r>
    </w:p>
    <w:p w:rsidR="003E05E0" w:rsidRPr="003E05E0" w:rsidRDefault="003E05E0" w:rsidP="003E05E0">
      <w:pPr>
        <w:pStyle w:val="a3"/>
        <w:shd w:val="clear" w:color="auto" w:fill="FFFFFF"/>
        <w:spacing w:before="0"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b/>
          <w:bCs/>
          <w:color w:val="333333"/>
          <w:sz w:val="32"/>
          <w:szCs w:val="32"/>
        </w:rPr>
        <w:t>二、重点任务</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（一）改革党委和政府教育工作评价，推进科学履行职责</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lastRenderedPageBreak/>
        <w:t>1.完善党对教育工作全面领导的体制机制。各级党委要认真落实领导责任，建立健全党委统一领导、党政齐抓共管、部门各负其责的教育领导体制，履行好把方向、管大局、作决策、</w:t>
      </w:r>
      <w:proofErr w:type="gramStart"/>
      <w:r w:rsidRPr="003E05E0">
        <w:rPr>
          <w:rFonts w:ascii="仿宋_GB2312" w:eastAsia="仿宋_GB2312" w:hint="eastAsia"/>
          <w:color w:val="333333"/>
          <w:sz w:val="32"/>
          <w:szCs w:val="32"/>
        </w:rPr>
        <w:t>保落实</w:t>
      </w:r>
      <w:proofErr w:type="gramEnd"/>
      <w:r w:rsidRPr="003E05E0">
        <w:rPr>
          <w:rFonts w:ascii="仿宋_GB2312" w:eastAsia="仿宋_GB2312" w:hint="eastAsia"/>
          <w:color w:val="333333"/>
          <w:sz w:val="32"/>
          <w:szCs w:val="32"/>
        </w:rPr>
        <w:t>的职责，把思想政治工作作为学校各项工作的生命线紧紧抓在手上，贯穿学校教育管理全过程，牢固树立科学的教育发展理念，坚决克服短视行为、功利化倾向。各级党委和政府要完善定期研究教育工作机制，建立健全党政主要负责同志深入教育一线调研、为师生上思政课、联系学校和年终述职</w:t>
      </w:r>
      <w:proofErr w:type="gramStart"/>
      <w:r w:rsidRPr="003E05E0">
        <w:rPr>
          <w:rFonts w:ascii="仿宋_GB2312" w:eastAsia="仿宋_GB2312" w:hint="eastAsia"/>
          <w:color w:val="333333"/>
          <w:sz w:val="32"/>
          <w:szCs w:val="32"/>
        </w:rPr>
        <w:t>必述教育</w:t>
      </w:r>
      <w:proofErr w:type="gramEnd"/>
      <w:r w:rsidRPr="003E05E0">
        <w:rPr>
          <w:rFonts w:ascii="仿宋_GB2312" w:eastAsia="仿宋_GB2312" w:hint="eastAsia"/>
          <w:color w:val="333333"/>
          <w:sz w:val="32"/>
          <w:szCs w:val="32"/>
        </w:rPr>
        <w:t>工作等制度。</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2.完善政府履行教育职责评价。对省级政府主要考核全面贯彻党的教育方针和党中央关于教育工作的决策部署、落实教育优先发展战略、解决人民群众普遍关心的教育突出问题等情况，既评估最终结果，</w:t>
      </w:r>
      <w:proofErr w:type="gramStart"/>
      <w:r w:rsidRPr="003E05E0">
        <w:rPr>
          <w:rFonts w:ascii="仿宋_GB2312" w:eastAsia="仿宋_GB2312" w:hint="eastAsia"/>
          <w:color w:val="333333"/>
          <w:sz w:val="32"/>
          <w:szCs w:val="32"/>
        </w:rPr>
        <w:t>也考核</w:t>
      </w:r>
      <w:proofErr w:type="gramEnd"/>
      <w:r w:rsidRPr="003E05E0">
        <w:rPr>
          <w:rFonts w:ascii="仿宋_GB2312" w:eastAsia="仿宋_GB2312" w:hint="eastAsia"/>
          <w:color w:val="333333"/>
          <w:sz w:val="32"/>
          <w:szCs w:val="32"/>
        </w:rPr>
        <w:t>努力程度及进步发展。各地根据国家层面确立的评价内容和指标，结合实际进行细化，作为对下一级政府履行教育职责评价的依据。</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3.坚决纠正片面追求升学率倾向。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严禁公布、宣传、</w:t>
      </w:r>
      <w:r w:rsidRPr="003E05E0">
        <w:rPr>
          <w:rFonts w:ascii="仿宋_GB2312" w:eastAsia="仿宋_GB2312" w:hint="eastAsia"/>
          <w:color w:val="333333"/>
          <w:sz w:val="32"/>
          <w:szCs w:val="32"/>
        </w:rPr>
        <w:lastRenderedPageBreak/>
        <w:t>炒作中高考“状元”和升学率。对教育生态问题突出、造成严重社会影响的，依规</w:t>
      </w:r>
      <w:proofErr w:type="gramStart"/>
      <w:r w:rsidRPr="003E05E0">
        <w:rPr>
          <w:rFonts w:ascii="仿宋_GB2312" w:eastAsia="仿宋_GB2312" w:hint="eastAsia"/>
          <w:color w:val="333333"/>
          <w:sz w:val="32"/>
          <w:szCs w:val="32"/>
        </w:rPr>
        <w:t>依法问</w:t>
      </w:r>
      <w:proofErr w:type="gramEnd"/>
      <w:r w:rsidRPr="003E05E0">
        <w:rPr>
          <w:rFonts w:ascii="仿宋_GB2312" w:eastAsia="仿宋_GB2312" w:hint="eastAsia"/>
          <w:color w:val="333333"/>
          <w:sz w:val="32"/>
          <w:szCs w:val="32"/>
        </w:rPr>
        <w:t>责追责。</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（二）改革学校评价，推进落实立德树人根本任务</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4.坚持把立德</w:t>
      </w:r>
      <w:proofErr w:type="gramStart"/>
      <w:r w:rsidRPr="003E05E0">
        <w:rPr>
          <w:rFonts w:ascii="仿宋_GB2312" w:eastAsia="仿宋_GB2312" w:hint="eastAsia"/>
          <w:color w:val="333333"/>
          <w:sz w:val="32"/>
          <w:szCs w:val="32"/>
        </w:rPr>
        <w:t>树人成效</w:t>
      </w:r>
      <w:proofErr w:type="gramEnd"/>
      <w:r w:rsidRPr="003E05E0">
        <w:rPr>
          <w:rFonts w:ascii="仿宋_GB2312" w:eastAsia="仿宋_GB2312" w:hint="eastAsia"/>
          <w:color w:val="333333"/>
          <w:sz w:val="32"/>
          <w:szCs w:val="32"/>
        </w:rPr>
        <w:t>作为根本标准。加快完善各级各类学校评价标准，将落实党的全面领导、坚持正确办学方向、加强和改进学校党的建设以及党建带团建队建、做好思想政治工作和意识形态工作、依法治校办学、维护安全稳定作为评价学校及其领导人员、管理人员的重要内容，健全学校内部质量保障制度，坚决克服重智育轻德育、重分数</w:t>
      </w:r>
      <w:proofErr w:type="gramStart"/>
      <w:r w:rsidRPr="003E05E0">
        <w:rPr>
          <w:rFonts w:ascii="仿宋_GB2312" w:eastAsia="仿宋_GB2312" w:hint="eastAsia"/>
          <w:color w:val="333333"/>
          <w:sz w:val="32"/>
          <w:szCs w:val="32"/>
        </w:rPr>
        <w:t>轻素质</w:t>
      </w:r>
      <w:proofErr w:type="gramEnd"/>
      <w:r w:rsidRPr="003E05E0">
        <w:rPr>
          <w:rFonts w:ascii="仿宋_GB2312" w:eastAsia="仿宋_GB2312" w:hint="eastAsia"/>
          <w:color w:val="333333"/>
          <w:sz w:val="32"/>
          <w:szCs w:val="32"/>
        </w:rPr>
        <w:t>等片面办学行为，促进学生身心健康、全面发展。</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5.完善幼儿园评价。重点评价幼儿园科学保教、规范办园、安全卫生、队伍建设、克服小学化倾向等情况。国家制定幼儿园保教质量评估指南，各省（自治区、直辖市）完善幼儿园质量评估标准，将各类幼儿园纳入质量评估范畴，定期向社会公布评估结果。</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6.改进中小学校评价。义务教育学校重点评价促进学生全面发展、保障学生平等权益、引领教师专业发展、提升教育教学水平、营造和谐育人环境、建设现代学校制度以及学业负担、社会满意度等情况。国家制定义务教育学校办学质量评价标准，完善义务教育质量监测制度，加强监测结果运用，促进义务教育优质均衡发展。普通高中主要评价学生全</w:t>
      </w:r>
      <w:r w:rsidRPr="003E05E0">
        <w:rPr>
          <w:rFonts w:ascii="仿宋_GB2312" w:eastAsia="仿宋_GB2312" w:hint="eastAsia"/>
          <w:color w:val="333333"/>
          <w:sz w:val="32"/>
          <w:szCs w:val="32"/>
        </w:rPr>
        <w:lastRenderedPageBreak/>
        <w:t>面发展的培养情况。国家制定普通高中办学质量评价标准，突出实施学生综合素质评价、开展学生发展指导、优化教学资源配置、有序推进</w:t>
      </w:r>
      <w:proofErr w:type="gramStart"/>
      <w:r w:rsidRPr="003E05E0">
        <w:rPr>
          <w:rFonts w:ascii="仿宋_GB2312" w:eastAsia="仿宋_GB2312" w:hint="eastAsia"/>
          <w:color w:val="333333"/>
          <w:sz w:val="32"/>
          <w:szCs w:val="32"/>
        </w:rPr>
        <w:t>选课走班</w:t>
      </w:r>
      <w:proofErr w:type="gramEnd"/>
      <w:r w:rsidRPr="003E05E0">
        <w:rPr>
          <w:rFonts w:ascii="仿宋_GB2312" w:eastAsia="仿宋_GB2312" w:hint="eastAsia"/>
          <w:color w:val="333333"/>
          <w:sz w:val="32"/>
          <w:szCs w:val="32"/>
        </w:rPr>
        <w:t>、规范招生办学行为等内容。</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7.健全职业学校评价。重点评价职业学校（含技工院校，下同）</w:t>
      </w:r>
      <w:proofErr w:type="gramStart"/>
      <w:r w:rsidRPr="003E05E0">
        <w:rPr>
          <w:rFonts w:ascii="仿宋_GB2312" w:eastAsia="仿宋_GB2312" w:hint="eastAsia"/>
          <w:color w:val="333333"/>
          <w:sz w:val="32"/>
          <w:szCs w:val="32"/>
        </w:rPr>
        <w:t>德技并</w:t>
      </w:r>
      <w:proofErr w:type="gramEnd"/>
      <w:r w:rsidRPr="003E05E0">
        <w:rPr>
          <w:rFonts w:ascii="仿宋_GB2312" w:eastAsia="仿宋_GB2312" w:hint="eastAsia"/>
          <w:color w:val="333333"/>
          <w:sz w:val="32"/>
          <w:szCs w:val="32"/>
        </w:rPr>
        <w:t>修、产教融合、校企合作、</w:t>
      </w:r>
      <w:proofErr w:type="gramStart"/>
      <w:r w:rsidRPr="003E05E0">
        <w:rPr>
          <w:rFonts w:ascii="仿宋_GB2312" w:eastAsia="仿宋_GB2312" w:hint="eastAsia"/>
          <w:color w:val="333333"/>
          <w:sz w:val="32"/>
          <w:szCs w:val="32"/>
        </w:rPr>
        <w:t>育训结合</w:t>
      </w:r>
      <w:proofErr w:type="gramEnd"/>
      <w:r w:rsidRPr="003E05E0">
        <w:rPr>
          <w:rFonts w:ascii="仿宋_GB2312" w:eastAsia="仿宋_GB2312" w:hint="eastAsia"/>
          <w:color w:val="333333"/>
          <w:sz w:val="32"/>
          <w:szCs w:val="32"/>
        </w:rPr>
        <w:t>、学生获取职业资格或职业技能等级证书、毕业生就业质量、“双师型”教师（含技工院校“一体化”教师，下同）队伍建设等情况，扩大行业企业参与评价，引导培养高素质劳动者和技术技能人才。</w:t>
      </w:r>
      <w:proofErr w:type="gramStart"/>
      <w:r w:rsidRPr="003E05E0">
        <w:rPr>
          <w:rFonts w:ascii="仿宋_GB2312" w:eastAsia="仿宋_GB2312" w:hint="eastAsia"/>
          <w:color w:val="333333"/>
          <w:sz w:val="32"/>
          <w:szCs w:val="32"/>
        </w:rPr>
        <w:t>深化职普融通</w:t>
      </w:r>
      <w:proofErr w:type="gramEnd"/>
      <w:r w:rsidRPr="003E05E0">
        <w:rPr>
          <w:rFonts w:ascii="仿宋_GB2312" w:eastAsia="仿宋_GB2312" w:hint="eastAsia"/>
          <w:color w:val="333333"/>
          <w:sz w:val="32"/>
          <w:szCs w:val="32"/>
        </w:rPr>
        <w:t>，探索具有中国特色的高层次学徒制，完善与职业教育发展相适应的学位授予标准和评价机制。加大职业培训、服务区域和行业的评价权重，将承担职业培训情况作为核定职业学校教师绩效工资总量的重要依据，推动健全终身职业技能培训制度。</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8.改进高等学校评价。推进高校分类评价，引导不同类型高校科学定位，办出特色和水平。改进本科教育教学评估，突出思想政治教育、教授为本科生上课、生师比、生均课程门数、优势特色专业、学位论文（毕业设计）指导、学生管理与服务、学生参加社会实践、毕业生发展、用人单位满意度等。改进学科评估，强化人才培养中心地位，淡化论文收录数、引用率、奖项数等数量指标，突出学科特色、质量和贡献，纠正</w:t>
      </w:r>
      <w:proofErr w:type="gramStart"/>
      <w:r w:rsidRPr="003E05E0">
        <w:rPr>
          <w:rFonts w:ascii="仿宋_GB2312" w:eastAsia="仿宋_GB2312" w:hint="eastAsia"/>
          <w:color w:val="333333"/>
          <w:sz w:val="32"/>
          <w:szCs w:val="32"/>
        </w:rPr>
        <w:t>片面以</w:t>
      </w:r>
      <w:proofErr w:type="gramEnd"/>
      <w:r w:rsidRPr="003E05E0">
        <w:rPr>
          <w:rFonts w:ascii="仿宋_GB2312" w:eastAsia="仿宋_GB2312" w:hint="eastAsia"/>
          <w:color w:val="333333"/>
          <w:sz w:val="32"/>
          <w:szCs w:val="32"/>
        </w:rPr>
        <w:t>学术头衔评价学术水平的做法，教师成果</w:t>
      </w:r>
      <w:r w:rsidRPr="003E05E0">
        <w:rPr>
          <w:rFonts w:ascii="仿宋_GB2312" w:eastAsia="仿宋_GB2312" w:hint="eastAsia"/>
          <w:color w:val="333333"/>
          <w:sz w:val="32"/>
          <w:szCs w:val="32"/>
        </w:rPr>
        <w:lastRenderedPageBreak/>
        <w:t>严格按署名单位认定、不随人走。探索建立应用型本科评价标准，突出培养相应专业能力和实践应用能力。制定“双一流”建设成效评价办法，突出培养一流人才、产出一流成果、主动服务国家需求，引导高校争创世界一流。改进师范院校评价，把办好师范教育作为第一职责，将培养合格教师作为主要考核指标。改进高校经费使用绩效评价，引导高校加大对教育教学、基础研究的支持力度。改进高校国际交流合作评价，促进提升校际交流、来华留学、合作办学、海外人才引进等工作质量。探索开展高校服务全民终身学习情况评价，促进学习型社会建设。</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（三）改革教师评价，推进</w:t>
      </w:r>
      <w:proofErr w:type="gramStart"/>
      <w:r w:rsidRPr="003E05E0">
        <w:rPr>
          <w:rFonts w:ascii="仿宋_GB2312" w:eastAsia="仿宋_GB2312" w:hint="eastAsia"/>
          <w:color w:val="333333"/>
          <w:sz w:val="32"/>
          <w:szCs w:val="32"/>
        </w:rPr>
        <w:t>践行</w:t>
      </w:r>
      <w:proofErr w:type="gramEnd"/>
      <w:r w:rsidRPr="003E05E0">
        <w:rPr>
          <w:rFonts w:ascii="仿宋_GB2312" w:eastAsia="仿宋_GB2312" w:hint="eastAsia"/>
          <w:color w:val="333333"/>
          <w:sz w:val="32"/>
          <w:szCs w:val="32"/>
        </w:rPr>
        <w:t>教书育人使命</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9.坚持把师德师风作为第一标准。坚决克服重科研轻教学、重教书轻育人等现象，把师德表现作为教师资格定期注册、业绩考核、职称评聘、评优奖励首要要求，强化教师思想政治素质考察，推动师德师风建设常态化、长效化。健全教师荣誉制度，发挥典型示范引领作用。全面落实新时代幼儿园、中小学、高校教师职业行为准则，建立师德失范行为通报警示制度。对出现严重师德师风问题的教师，探索实施教育全行业禁入制度。</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10.突出教育教学实绩。把认真履行教育教学职责作为评价教师的基本要求，引导教师上好每一节课、关爱每一个学</w:t>
      </w:r>
      <w:r w:rsidRPr="003E05E0">
        <w:rPr>
          <w:rFonts w:ascii="仿宋_GB2312" w:eastAsia="仿宋_GB2312" w:hint="eastAsia"/>
          <w:color w:val="333333"/>
          <w:sz w:val="32"/>
          <w:szCs w:val="32"/>
        </w:rPr>
        <w:lastRenderedPageBreak/>
        <w:t>生。幼儿园教师评价突出保教实践，把以游戏为基本活动促进儿童主动学习和全面发展的能力作为关键指标，纳入学前教育专业人才培养标准、幼儿教师职后培训重要内容。探索建立中小学教师教学述评制度，任课教师每学期须对每个学生进行学业述评，述评情况纳入教师考核内容。完善中小学教师绩效考核办法，绩效工资分配向班主任倾斜，向教学一线和教育教学效果突出的教师倾斜。健全“双师型”教师认定、聘用、考核等评价标准，突出实践技能水平和专业教学能力。规范高校教师聘用和职称评聘条件设置，不得将国（境）外学习经历作为限制性条件。把参与教研活动，编写教材、案例，指导学生毕业设计、就业、创新创业、社会实践、社团活动、竞赛展演等计入工作量。落实教授上课制度，高校应明确教授承担本（专）科</w:t>
      </w:r>
      <w:proofErr w:type="gramStart"/>
      <w:r w:rsidRPr="003E05E0">
        <w:rPr>
          <w:rFonts w:ascii="仿宋_GB2312" w:eastAsia="仿宋_GB2312" w:hint="eastAsia"/>
          <w:color w:val="333333"/>
          <w:sz w:val="32"/>
          <w:szCs w:val="32"/>
        </w:rPr>
        <w:t>生教学</w:t>
      </w:r>
      <w:proofErr w:type="gramEnd"/>
      <w:r w:rsidRPr="003E05E0">
        <w:rPr>
          <w:rFonts w:ascii="仿宋_GB2312" w:eastAsia="仿宋_GB2312" w:hint="eastAsia"/>
          <w:color w:val="333333"/>
          <w:sz w:val="32"/>
          <w:szCs w:val="32"/>
        </w:rPr>
        <w:t>最低课时要求，确保教学质量，对未达到要求的给予年度或聘期考核不合格处理。支持建设高质量教学研究类学术期刊，鼓励高校学报向教学研究倾斜。完善教材质量监控和评价机制，实施教材建设国家奖励制度，每四年评选一次，对</w:t>
      </w:r>
      <w:proofErr w:type="gramStart"/>
      <w:r w:rsidRPr="003E05E0">
        <w:rPr>
          <w:rFonts w:ascii="仿宋_GB2312" w:eastAsia="仿宋_GB2312" w:hint="eastAsia"/>
          <w:color w:val="333333"/>
          <w:sz w:val="32"/>
          <w:szCs w:val="32"/>
        </w:rPr>
        <w:t>作出</w:t>
      </w:r>
      <w:proofErr w:type="gramEnd"/>
      <w:r w:rsidRPr="003E05E0">
        <w:rPr>
          <w:rFonts w:ascii="仿宋_GB2312" w:eastAsia="仿宋_GB2312" w:hint="eastAsia"/>
          <w:color w:val="333333"/>
          <w:sz w:val="32"/>
          <w:szCs w:val="32"/>
        </w:rPr>
        <w:t>突出贡献的教师按规定进行表彰奖励。完善国家教学成果奖评选制度，优化获奖种类和入选名额分配。</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11.强化一线学生工作。各级各类学校要明确领导干部和教师参与学生工作的具体要求。落实中小学教师家访制度，将家校联系情况纳入教师考核。高校领导班子成员年度述职</w:t>
      </w:r>
      <w:r w:rsidRPr="003E05E0">
        <w:rPr>
          <w:rFonts w:ascii="仿宋_GB2312" w:eastAsia="仿宋_GB2312" w:hint="eastAsia"/>
          <w:color w:val="333333"/>
          <w:sz w:val="32"/>
          <w:szCs w:val="32"/>
        </w:rPr>
        <w:lastRenderedPageBreak/>
        <w:t>要把上思政课、联系学生情况作为重要内容。完善学校党政管理干部选拔任用机制，原则上应有</w:t>
      </w:r>
      <w:proofErr w:type="gramStart"/>
      <w:r w:rsidRPr="003E05E0">
        <w:rPr>
          <w:rFonts w:ascii="仿宋_GB2312" w:eastAsia="仿宋_GB2312" w:hint="eastAsia"/>
          <w:color w:val="333333"/>
          <w:sz w:val="32"/>
          <w:szCs w:val="32"/>
        </w:rPr>
        <w:t>思政课</w:t>
      </w:r>
      <w:proofErr w:type="gramEnd"/>
      <w:r w:rsidRPr="003E05E0">
        <w:rPr>
          <w:rFonts w:ascii="仿宋_GB2312" w:eastAsia="仿宋_GB2312" w:hint="eastAsia"/>
          <w:color w:val="333333"/>
          <w:sz w:val="32"/>
          <w:szCs w:val="32"/>
        </w:rPr>
        <w:t>教师、辅导员或班主任等学生工作经历。高校青年教师晋升高一级职称，至少须有一年担任辅导员、班主任等学生工作经历。</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12.改进高校教师科研评价。突出质量导向，重点评价学术贡献、社会贡献以及支撑人才培养情况，不得将论文数、项目数、课题经费等科研量化指标与绩效工资分配、奖励挂钩。根据不同学科、不同岗位特点，坚持分类评价，推行代表性成果评价，探索长周期评价，完善同行专家评议机制，注重个人评价与团队评价相结合。探索国防科技等特殊领域教师科研专门评价办法。对取得重大理论创新成果、前沿技术突破、解决重大工程技术难题、在经济社会事业发展中</w:t>
      </w:r>
      <w:proofErr w:type="gramStart"/>
      <w:r w:rsidRPr="003E05E0">
        <w:rPr>
          <w:rFonts w:ascii="仿宋_GB2312" w:eastAsia="仿宋_GB2312" w:hint="eastAsia"/>
          <w:color w:val="333333"/>
          <w:sz w:val="32"/>
          <w:szCs w:val="32"/>
        </w:rPr>
        <w:t>作出</w:t>
      </w:r>
      <w:proofErr w:type="gramEnd"/>
      <w:r w:rsidRPr="003E05E0">
        <w:rPr>
          <w:rFonts w:ascii="仿宋_GB2312" w:eastAsia="仿宋_GB2312" w:hint="eastAsia"/>
          <w:color w:val="333333"/>
          <w:sz w:val="32"/>
          <w:szCs w:val="32"/>
        </w:rPr>
        <w:t>重大贡献的，申报高级职称时论文可不作限制性要求。</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13.推进人才称号回归学术性、荣誉性。切实精简人才“帽子”，优化整合</w:t>
      </w:r>
      <w:proofErr w:type="gramStart"/>
      <w:r w:rsidRPr="003E05E0">
        <w:rPr>
          <w:rFonts w:ascii="仿宋_GB2312" w:eastAsia="仿宋_GB2312" w:hint="eastAsia"/>
          <w:color w:val="333333"/>
          <w:sz w:val="32"/>
          <w:szCs w:val="32"/>
        </w:rPr>
        <w:t>涉教育</w:t>
      </w:r>
      <w:proofErr w:type="gramEnd"/>
      <w:r w:rsidRPr="003E05E0">
        <w:rPr>
          <w:rFonts w:ascii="仿宋_GB2312" w:eastAsia="仿宋_GB2312" w:hint="eastAsia"/>
          <w:color w:val="333333"/>
          <w:sz w:val="32"/>
          <w:szCs w:val="32"/>
        </w:rPr>
        <w:t>领域各类人才计划。不得把人才称号作为承担科研项目、职称评聘、评优评奖、学位点申报的限制性条件，有关申报书不得设置填写人才称号栏目。依据实际贡献合理确定人才薪酬，不得将人才称号与物质利益简单挂钩。鼓励中西部、东北地区高校“长江学者”等人才称号入选者与学校签订长期服务合同，为实施国家和区域发展战略贡献力量。</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lastRenderedPageBreak/>
        <w:t>（四）改革学生评价，促进德智体美劳全面发展</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14.树立科学成才观念。坚持以德为先、能力为重、全面发展，坚持面向人人、因材施教、知行合一，坚决改变用分数给学生贴标签的做法，创新德智体美劳过程性评价办法，完善综合素质评价体系，切实引导学生坚定理想信念、厚植爱国主义情怀、加强品德修养、增长知识见识、</w:t>
      </w:r>
      <w:proofErr w:type="gramStart"/>
      <w:r w:rsidRPr="003E05E0">
        <w:rPr>
          <w:rFonts w:ascii="仿宋_GB2312" w:eastAsia="仿宋_GB2312" w:hint="eastAsia"/>
          <w:color w:val="333333"/>
          <w:sz w:val="32"/>
          <w:szCs w:val="32"/>
        </w:rPr>
        <w:t>培养奋斗</w:t>
      </w:r>
      <w:proofErr w:type="gramEnd"/>
      <w:r w:rsidRPr="003E05E0">
        <w:rPr>
          <w:rFonts w:ascii="仿宋_GB2312" w:eastAsia="仿宋_GB2312" w:hint="eastAsia"/>
          <w:color w:val="333333"/>
          <w:sz w:val="32"/>
          <w:szCs w:val="32"/>
        </w:rPr>
        <w:t>精神、增强综合素质。</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15.完善德育评价。根据学生不同阶段身心特点，科学设计各级各类教育德育目标要求，引导学生养成良好思想道德、心理素质和行为习惯，传承红色基因，增强“四个自信”，</w:t>
      </w:r>
      <w:proofErr w:type="gramStart"/>
      <w:r w:rsidRPr="003E05E0">
        <w:rPr>
          <w:rFonts w:ascii="仿宋_GB2312" w:eastAsia="仿宋_GB2312" w:hint="eastAsia"/>
          <w:color w:val="333333"/>
          <w:sz w:val="32"/>
          <w:szCs w:val="32"/>
        </w:rPr>
        <w:t>立志听</w:t>
      </w:r>
      <w:proofErr w:type="gramEnd"/>
      <w:r w:rsidRPr="003E05E0">
        <w:rPr>
          <w:rFonts w:ascii="仿宋_GB2312" w:eastAsia="仿宋_GB2312" w:hint="eastAsia"/>
          <w:color w:val="333333"/>
          <w:sz w:val="32"/>
          <w:szCs w:val="32"/>
        </w:rPr>
        <w:t>党话、跟党走，立志扎根人民、奉献国家。通过信息化等手段，探索学生、家长、教师以及社区等参与评价的有效方式，客观记录学生品行日常表现和突出表现，特别是</w:t>
      </w:r>
      <w:proofErr w:type="gramStart"/>
      <w:r w:rsidRPr="003E05E0">
        <w:rPr>
          <w:rFonts w:ascii="仿宋_GB2312" w:eastAsia="仿宋_GB2312" w:hint="eastAsia"/>
          <w:color w:val="333333"/>
          <w:sz w:val="32"/>
          <w:szCs w:val="32"/>
        </w:rPr>
        <w:t>践行</w:t>
      </w:r>
      <w:proofErr w:type="gramEnd"/>
      <w:r w:rsidRPr="003E05E0">
        <w:rPr>
          <w:rFonts w:ascii="仿宋_GB2312" w:eastAsia="仿宋_GB2312" w:hint="eastAsia"/>
          <w:color w:val="333333"/>
          <w:sz w:val="32"/>
          <w:szCs w:val="32"/>
        </w:rPr>
        <w:t>社会主义核心价值观情况，将其作为学生综合素质评价的重要内容。</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16.强化体育评价。建立日常参与、体质监测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定期向家长反馈。改进中考体育测试内容、方式和计分</w:t>
      </w:r>
      <w:r w:rsidRPr="003E05E0">
        <w:rPr>
          <w:rFonts w:ascii="仿宋_GB2312" w:eastAsia="仿宋_GB2312" w:hint="eastAsia"/>
          <w:color w:val="333333"/>
          <w:sz w:val="32"/>
          <w:szCs w:val="32"/>
        </w:rPr>
        <w:lastRenderedPageBreak/>
        <w:t>办法，形成激励学生加强体育锻炼的有效机制。加强大学生体育评价，探索在高等教育所有阶段开设体育课程。</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17.改进美育评价。把中小学生学习音乐、美术、书法等艺术类课程以及参与学校组织的艺术实践活动情况纳入学业要求，促进学生形成艺术爱好、增强艺术素养，全面提升学生感受美、表现美、鉴赏美、创造美的能力。探索将艺术类科目纳入中考改革试点。推动高校将公共艺术课程与艺术实践纳入人才培养方案，实行学分制管理，学生修满规定学分方能毕业。</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18.加强劳动教育评价。实施大中小学劳动教育指导纲要，明确</w:t>
      </w:r>
      <w:proofErr w:type="gramStart"/>
      <w:r w:rsidRPr="003E05E0">
        <w:rPr>
          <w:rFonts w:ascii="仿宋_GB2312" w:eastAsia="仿宋_GB2312" w:hint="eastAsia"/>
          <w:color w:val="333333"/>
          <w:sz w:val="32"/>
          <w:szCs w:val="32"/>
        </w:rPr>
        <w:t>不</w:t>
      </w:r>
      <w:proofErr w:type="gramEnd"/>
      <w:r w:rsidRPr="003E05E0">
        <w:rPr>
          <w:rFonts w:ascii="仿宋_GB2312" w:eastAsia="仿宋_GB2312" w:hint="eastAsia"/>
          <w:color w:val="333333"/>
          <w:sz w:val="32"/>
          <w:szCs w:val="32"/>
        </w:rPr>
        <w:t>同学段、</w:t>
      </w:r>
      <w:proofErr w:type="gramStart"/>
      <w:r w:rsidRPr="003E05E0">
        <w:rPr>
          <w:rFonts w:ascii="仿宋_GB2312" w:eastAsia="仿宋_GB2312" w:hint="eastAsia"/>
          <w:color w:val="333333"/>
          <w:sz w:val="32"/>
          <w:szCs w:val="32"/>
        </w:rPr>
        <w:t>不</w:t>
      </w:r>
      <w:proofErr w:type="gramEnd"/>
      <w:r w:rsidRPr="003E05E0">
        <w:rPr>
          <w:rFonts w:ascii="仿宋_GB2312" w:eastAsia="仿宋_GB2312" w:hint="eastAsia"/>
          <w:color w:val="333333"/>
          <w:sz w:val="32"/>
          <w:szCs w:val="32"/>
        </w:rPr>
        <w:t>同年级劳动教育的目标要求，引导学生崇尚劳动、尊重劳动。探索建立劳动清单制度，明确学生参加劳动的具体内容和要求，让学生在实践中养成劳动习惯，学会劳动、学会勤俭。加强过程性评价，将参与劳动教育课程学习和实践情况纳入学生综合素质档案。</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19.严格学业标准。完善各级各类学校学生学业要求，严把出口关。对初、高中毕业班学生，学校须合理安排中高考结束后至暑假前的教育活动。完善过程性考核与结果性考核有机结合的学业考评制度，加强课堂参与和课堂纪律考查，引导学生树立良好学风。探索学士学位论文（毕业设计）抽检试点工作，完善博士、硕士学位论文抽检工作，严肃处理</w:t>
      </w:r>
      <w:r w:rsidRPr="003E05E0">
        <w:rPr>
          <w:rFonts w:ascii="仿宋_GB2312" w:eastAsia="仿宋_GB2312" w:hint="eastAsia"/>
          <w:color w:val="333333"/>
          <w:sz w:val="32"/>
          <w:szCs w:val="32"/>
        </w:rPr>
        <w:lastRenderedPageBreak/>
        <w:t>各类学术不端行为。完善实习（实训）考核办法，确保学生足额、真实参加实习（实训）。</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20.深化考试招生制度改革。稳步推进中高考改革，构建引导学生德智体美劳全面发展的考试内容体系，改变相对固化的试题形式，增强试题开放性，减少死记硬背和“机械刷题”现象。加快完善初、高中学生综合素质档案建设和使用办法，逐步转变简单以考试成绩为唯一标准的招生模式。完善高等职业教育“文化素质+职业技能”考试招生办法。深化研究生考试招生改革，加强科研创新能力和实践能力考查。各级各类学校不得通过设置奖金等方式违规争抢生源。探索建立学分银行制度，推动多种形式学习成果的认定、积累和转换，实现不同类型教育、学历与非学历教育、校内与校外教育之间互通衔接，畅通终身学习和人才成长渠道。</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（五）改革用人评价，共同营造教育发展良好环境</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21.树立正确用人导向。党政机关、事业单位、国有企业要带头扭转“唯名校”、“唯学历”的用人导向，建立以品德和能力为导向、以岗位需求为目标的人才使用机制，改变人才“高消费”状况，形成</w:t>
      </w:r>
      <w:bookmarkStart w:id="0" w:name="_GoBack"/>
      <w:bookmarkEnd w:id="0"/>
      <w:r w:rsidRPr="003E05E0">
        <w:rPr>
          <w:rFonts w:ascii="仿宋_GB2312" w:eastAsia="仿宋_GB2312" w:hint="eastAsia"/>
          <w:color w:val="333333"/>
          <w:sz w:val="32"/>
          <w:szCs w:val="32"/>
        </w:rPr>
        <w:t>不拘一格降人才的良好局面。</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22.</w:t>
      </w:r>
      <w:proofErr w:type="gramStart"/>
      <w:r w:rsidRPr="003E05E0">
        <w:rPr>
          <w:rFonts w:ascii="仿宋_GB2312" w:eastAsia="仿宋_GB2312" w:hint="eastAsia"/>
          <w:color w:val="333333"/>
          <w:sz w:val="32"/>
          <w:szCs w:val="32"/>
        </w:rPr>
        <w:t>促进人岗相适</w:t>
      </w:r>
      <w:proofErr w:type="gramEnd"/>
      <w:r w:rsidRPr="003E05E0">
        <w:rPr>
          <w:rFonts w:ascii="仿宋_GB2312" w:eastAsia="仿宋_GB2312" w:hint="eastAsia"/>
          <w:color w:val="333333"/>
          <w:sz w:val="32"/>
          <w:szCs w:val="32"/>
        </w:rPr>
        <w:t>。各级公务员招录、事业单位和国有企业招聘要按照岗位需求合理制定招考条件、确定学历层次，在招聘公告和实际操作中不得将毕业院校、国（境）外学习</w:t>
      </w:r>
      <w:r w:rsidRPr="003E05E0">
        <w:rPr>
          <w:rFonts w:ascii="仿宋_GB2312" w:eastAsia="仿宋_GB2312" w:hint="eastAsia"/>
          <w:color w:val="333333"/>
          <w:sz w:val="32"/>
          <w:szCs w:val="32"/>
        </w:rPr>
        <w:lastRenderedPageBreak/>
        <w:t>经历、学习方式作为限制性条件。职业学校毕业生在落户、就业、参加机关企事业单位招聘、职称评聘、职务职级晋升等方面，与普通学校毕业生同等对待。用人单位要科学合理确定岗位职责，坚持以岗定薪、按劳取酬、优</w:t>
      </w:r>
      <w:proofErr w:type="gramStart"/>
      <w:r w:rsidRPr="003E05E0">
        <w:rPr>
          <w:rFonts w:ascii="仿宋_GB2312" w:eastAsia="仿宋_GB2312" w:hint="eastAsia"/>
          <w:color w:val="333333"/>
          <w:sz w:val="32"/>
          <w:szCs w:val="32"/>
        </w:rPr>
        <w:t>劳</w:t>
      </w:r>
      <w:proofErr w:type="gramEnd"/>
      <w:r w:rsidRPr="003E05E0">
        <w:rPr>
          <w:rFonts w:ascii="仿宋_GB2312" w:eastAsia="仿宋_GB2312" w:hint="eastAsia"/>
          <w:color w:val="333333"/>
          <w:sz w:val="32"/>
          <w:szCs w:val="32"/>
        </w:rPr>
        <w:t>优酬，建立重实绩、重贡献的激励机制。</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三、组织实施</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一）落实改革责任。各级党委和政府要加强组织领导，把深化教育评价改革列入重要议事日程，根据本方案要求，结合实际明确落实举措。各级党委教育工作领导小组要加强统筹协调、宣传引导和督促落实。中央和国家机关有关部门要结合职责，及时制定配套制度。各级各类学校要狠抓落实，切实破除“五唯”顽</w:t>
      </w:r>
      <w:proofErr w:type="gramStart"/>
      <w:r w:rsidRPr="003E05E0">
        <w:rPr>
          <w:rFonts w:ascii="仿宋_GB2312" w:eastAsia="仿宋_GB2312" w:hint="eastAsia"/>
          <w:color w:val="333333"/>
          <w:sz w:val="32"/>
          <w:szCs w:val="32"/>
        </w:rPr>
        <w:t>瘴</w:t>
      </w:r>
      <w:proofErr w:type="gramEnd"/>
      <w:r w:rsidRPr="003E05E0">
        <w:rPr>
          <w:rFonts w:ascii="仿宋_GB2312" w:eastAsia="仿宋_GB2312" w:hint="eastAsia"/>
          <w:color w:val="333333"/>
          <w:sz w:val="32"/>
          <w:szCs w:val="32"/>
        </w:rPr>
        <w:t>痼疾。国家和各省（自治区、直辖市）选择有条件的地方、学校和单位进行试点，发挥示范带动作用。教育督导要将推进教育评价改革情况作为重要内容，对违反相关规定的予以督促纠正，依规依法对相关责任人员严肃处理。</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二）加强专业化建设。构建政府、学校、社会等多元参与的评价体系，建立健全教育督导部门统一负责的教育评估监测机制，发挥专业机构和社会组织作用。严格控制教育评价活动数量和频次，减少多头评价、重复评价，切实减轻基层和学校负担。各地要创新基础教育教研工作指导方式，</w:t>
      </w:r>
      <w:r w:rsidRPr="003E05E0">
        <w:rPr>
          <w:rFonts w:ascii="仿宋_GB2312" w:eastAsia="仿宋_GB2312" w:hint="eastAsia"/>
          <w:color w:val="333333"/>
          <w:sz w:val="32"/>
          <w:szCs w:val="32"/>
        </w:rPr>
        <w:lastRenderedPageBreak/>
        <w:t>严格控制以考试方式抽检评测学校和学生。创新评价工具，利用人工智能、大数据等现代信息技术，探索开展学生各年级学习情况全过程纵向评价、德智体美劳全要素横向评价。完善评价结果运用，综合发挥导向、鉴定、诊断、调控和改进作用。加强教师教育评价能力建设，支持有条件的高校设立教育评价、教育测量等相关学科专业，培养教育评价专门人才。加强国家教育考试工作队伍建设，完善教师参与命题和考务工作的激励机制。积极开展教育评价国际合作，参与联合国2030年可持续发展议程教育目标实施监测评估，彰</w:t>
      </w:r>
      <w:proofErr w:type="gramStart"/>
      <w:r w:rsidRPr="003E05E0">
        <w:rPr>
          <w:rFonts w:ascii="仿宋_GB2312" w:eastAsia="仿宋_GB2312" w:hint="eastAsia"/>
          <w:color w:val="333333"/>
          <w:sz w:val="32"/>
          <w:szCs w:val="32"/>
        </w:rPr>
        <w:t>显中国</w:t>
      </w:r>
      <w:proofErr w:type="gramEnd"/>
      <w:r w:rsidRPr="003E05E0">
        <w:rPr>
          <w:rFonts w:ascii="仿宋_GB2312" w:eastAsia="仿宋_GB2312" w:hint="eastAsia"/>
          <w:color w:val="333333"/>
          <w:sz w:val="32"/>
          <w:szCs w:val="32"/>
        </w:rPr>
        <w:t>理念，贡献中国方案。</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r w:rsidRPr="003E05E0">
        <w:rPr>
          <w:rFonts w:ascii="仿宋_GB2312" w:eastAsia="仿宋_GB2312" w:hint="eastAsia"/>
          <w:color w:val="333333"/>
          <w:sz w:val="32"/>
          <w:szCs w:val="32"/>
        </w:rPr>
        <w:t>（三）营造良好氛围。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要及时总结、宣传、推广教育评价改革的成功经验和典型案例，扩大辐射面，提高影响力。</w:t>
      </w:r>
    </w:p>
    <w:p w:rsidR="003E05E0" w:rsidRPr="003E05E0" w:rsidRDefault="003E05E0" w:rsidP="003E05E0">
      <w:pPr>
        <w:pStyle w:val="a3"/>
        <w:shd w:val="clear" w:color="auto" w:fill="FFFFFF"/>
        <w:spacing w:before="225" w:beforeAutospacing="0" w:after="0" w:afterAutospacing="0"/>
        <w:ind w:firstLine="480"/>
        <w:rPr>
          <w:rFonts w:ascii="仿宋_GB2312" w:eastAsia="仿宋_GB2312" w:hint="eastAsia"/>
          <w:color w:val="333333"/>
          <w:sz w:val="32"/>
          <w:szCs w:val="32"/>
        </w:rPr>
      </w:pPr>
    </w:p>
    <w:sectPr w:rsidR="003E05E0" w:rsidRPr="003E05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FC"/>
    <w:rsid w:val="00001AC8"/>
    <w:rsid w:val="00003AEE"/>
    <w:rsid w:val="00005F6D"/>
    <w:rsid w:val="00014C90"/>
    <w:rsid w:val="00017A23"/>
    <w:rsid w:val="00022903"/>
    <w:rsid w:val="000236FE"/>
    <w:rsid w:val="000271A1"/>
    <w:rsid w:val="00027363"/>
    <w:rsid w:val="00040D15"/>
    <w:rsid w:val="00046539"/>
    <w:rsid w:val="00046A13"/>
    <w:rsid w:val="000563E3"/>
    <w:rsid w:val="0005654B"/>
    <w:rsid w:val="00057B42"/>
    <w:rsid w:val="000622B4"/>
    <w:rsid w:val="00064B17"/>
    <w:rsid w:val="00064DE0"/>
    <w:rsid w:val="00067F8E"/>
    <w:rsid w:val="00080114"/>
    <w:rsid w:val="000814A9"/>
    <w:rsid w:val="00081C24"/>
    <w:rsid w:val="00086E97"/>
    <w:rsid w:val="000874D8"/>
    <w:rsid w:val="000915E3"/>
    <w:rsid w:val="0009500C"/>
    <w:rsid w:val="00097F9D"/>
    <w:rsid w:val="000A2B61"/>
    <w:rsid w:val="000C2ED2"/>
    <w:rsid w:val="000C3087"/>
    <w:rsid w:val="000C3354"/>
    <w:rsid w:val="000C3D8F"/>
    <w:rsid w:val="000C6D43"/>
    <w:rsid w:val="000D3F36"/>
    <w:rsid w:val="000D60AF"/>
    <w:rsid w:val="000D6C67"/>
    <w:rsid w:val="000D6FE6"/>
    <w:rsid w:val="000E3938"/>
    <w:rsid w:val="000E5E69"/>
    <w:rsid w:val="000E668B"/>
    <w:rsid w:val="000E6A18"/>
    <w:rsid w:val="000E715B"/>
    <w:rsid w:val="000F1C28"/>
    <w:rsid w:val="000F2B60"/>
    <w:rsid w:val="000F63EC"/>
    <w:rsid w:val="000F7606"/>
    <w:rsid w:val="00100E98"/>
    <w:rsid w:val="0010469C"/>
    <w:rsid w:val="00123650"/>
    <w:rsid w:val="001247BD"/>
    <w:rsid w:val="00132EF0"/>
    <w:rsid w:val="00137BF2"/>
    <w:rsid w:val="00142914"/>
    <w:rsid w:val="0014601A"/>
    <w:rsid w:val="0015620A"/>
    <w:rsid w:val="001649E9"/>
    <w:rsid w:val="00164E41"/>
    <w:rsid w:val="00166D4A"/>
    <w:rsid w:val="00174464"/>
    <w:rsid w:val="0017574D"/>
    <w:rsid w:val="001813D4"/>
    <w:rsid w:val="001909F7"/>
    <w:rsid w:val="00194677"/>
    <w:rsid w:val="001A1BFE"/>
    <w:rsid w:val="001A6021"/>
    <w:rsid w:val="001C19A9"/>
    <w:rsid w:val="001C65CF"/>
    <w:rsid w:val="001D275F"/>
    <w:rsid w:val="001D4883"/>
    <w:rsid w:val="001E2BA8"/>
    <w:rsid w:val="001F3A93"/>
    <w:rsid w:val="001F4BFC"/>
    <w:rsid w:val="00206DCE"/>
    <w:rsid w:val="00207807"/>
    <w:rsid w:val="0021187E"/>
    <w:rsid w:val="00213B32"/>
    <w:rsid w:val="00223053"/>
    <w:rsid w:val="0024167E"/>
    <w:rsid w:val="00243126"/>
    <w:rsid w:val="002505CD"/>
    <w:rsid w:val="00252CA6"/>
    <w:rsid w:val="00253178"/>
    <w:rsid w:val="00261CEB"/>
    <w:rsid w:val="002623E7"/>
    <w:rsid w:val="00262EFA"/>
    <w:rsid w:val="00264CD9"/>
    <w:rsid w:val="002703DC"/>
    <w:rsid w:val="00276AC8"/>
    <w:rsid w:val="00280B66"/>
    <w:rsid w:val="00285D21"/>
    <w:rsid w:val="00287520"/>
    <w:rsid w:val="00290FF1"/>
    <w:rsid w:val="00293C38"/>
    <w:rsid w:val="002A18B1"/>
    <w:rsid w:val="002A1DFF"/>
    <w:rsid w:val="002B0C90"/>
    <w:rsid w:val="002C2170"/>
    <w:rsid w:val="002D30DE"/>
    <w:rsid w:val="002D52E1"/>
    <w:rsid w:val="002E55A5"/>
    <w:rsid w:val="002F7724"/>
    <w:rsid w:val="00302E93"/>
    <w:rsid w:val="003137C8"/>
    <w:rsid w:val="003175D6"/>
    <w:rsid w:val="0032004E"/>
    <w:rsid w:val="0032600F"/>
    <w:rsid w:val="003322D9"/>
    <w:rsid w:val="00352FC2"/>
    <w:rsid w:val="00357E3D"/>
    <w:rsid w:val="003616CB"/>
    <w:rsid w:val="0036404C"/>
    <w:rsid w:val="00364CA9"/>
    <w:rsid w:val="00367C88"/>
    <w:rsid w:val="0037304C"/>
    <w:rsid w:val="0037677D"/>
    <w:rsid w:val="00384500"/>
    <w:rsid w:val="00385353"/>
    <w:rsid w:val="00391DC9"/>
    <w:rsid w:val="003926BE"/>
    <w:rsid w:val="00393E37"/>
    <w:rsid w:val="00394139"/>
    <w:rsid w:val="003B0597"/>
    <w:rsid w:val="003C1018"/>
    <w:rsid w:val="003C7D98"/>
    <w:rsid w:val="003D0B75"/>
    <w:rsid w:val="003D34FB"/>
    <w:rsid w:val="003D36B6"/>
    <w:rsid w:val="003E05E0"/>
    <w:rsid w:val="003E2CFA"/>
    <w:rsid w:val="003E705A"/>
    <w:rsid w:val="003F712C"/>
    <w:rsid w:val="0040199E"/>
    <w:rsid w:val="00402157"/>
    <w:rsid w:val="00406B25"/>
    <w:rsid w:val="004207F4"/>
    <w:rsid w:val="0042250A"/>
    <w:rsid w:val="0042521A"/>
    <w:rsid w:val="004273FB"/>
    <w:rsid w:val="00430131"/>
    <w:rsid w:val="00431125"/>
    <w:rsid w:val="00432E8B"/>
    <w:rsid w:val="0043313F"/>
    <w:rsid w:val="004341D3"/>
    <w:rsid w:val="0043780E"/>
    <w:rsid w:val="00440CD0"/>
    <w:rsid w:val="00443AD7"/>
    <w:rsid w:val="00456B38"/>
    <w:rsid w:val="00460625"/>
    <w:rsid w:val="004644CA"/>
    <w:rsid w:val="0046460D"/>
    <w:rsid w:val="00475B4E"/>
    <w:rsid w:val="00477C77"/>
    <w:rsid w:val="00484B51"/>
    <w:rsid w:val="00495497"/>
    <w:rsid w:val="004B25EC"/>
    <w:rsid w:val="004B7EFE"/>
    <w:rsid w:val="004D51E7"/>
    <w:rsid w:val="004D52E9"/>
    <w:rsid w:val="004D64EB"/>
    <w:rsid w:val="004D6549"/>
    <w:rsid w:val="004F205F"/>
    <w:rsid w:val="004F2D58"/>
    <w:rsid w:val="004F38D0"/>
    <w:rsid w:val="005016FB"/>
    <w:rsid w:val="005070F6"/>
    <w:rsid w:val="005107F7"/>
    <w:rsid w:val="0051147A"/>
    <w:rsid w:val="0051553D"/>
    <w:rsid w:val="00521F82"/>
    <w:rsid w:val="00525241"/>
    <w:rsid w:val="00530D9B"/>
    <w:rsid w:val="005331D0"/>
    <w:rsid w:val="00533AC9"/>
    <w:rsid w:val="005355D4"/>
    <w:rsid w:val="005405C4"/>
    <w:rsid w:val="00541758"/>
    <w:rsid w:val="0054514D"/>
    <w:rsid w:val="0055276C"/>
    <w:rsid w:val="00556F9F"/>
    <w:rsid w:val="00561572"/>
    <w:rsid w:val="005639DC"/>
    <w:rsid w:val="00564EF0"/>
    <w:rsid w:val="00565477"/>
    <w:rsid w:val="00571A3B"/>
    <w:rsid w:val="00573286"/>
    <w:rsid w:val="00577A86"/>
    <w:rsid w:val="0058006E"/>
    <w:rsid w:val="00581FC5"/>
    <w:rsid w:val="00583980"/>
    <w:rsid w:val="00583B6D"/>
    <w:rsid w:val="00585EB2"/>
    <w:rsid w:val="00587266"/>
    <w:rsid w:val="00592596"/>
    <w:rsid w:val="00592D47"/>
    <w:rsid w:val="00594CE9"/>
    <w:rsid w:val="005A72A2"/>
    <w:rsid w:val="005B2548"/>
    <w:rsid w:val="005C03FF"/>
    <w:rsid w:val="005C0909"/>
    <w:rsid w:val="005C3BFB"/>
    <w:rsid w:val="005C6AA3"/>
    <w:rsid w:val="005C7D5B"/>
    <w:rsid w:val="005E4371"/>
    <w:rsid w:val="005F4F7A"/>
    <w:rsid w:val="005F650B"/>
    <w:rsid w:val="00601276"/>
    <w:rsid w:val="006065CE"/>
    <w:rsid w:val="00624A0A"/>
    <w:rsid w:val="006339B9"/>
    <w:rsid w:val="006424EE"/>
    <w:rsid w:val="00650C5E"/>
    <w:rsid w:val="00663FE6"/>
    <w:rsid w:val="00665BC6"/>
    <w:rsid w:val="00676122"/>
    <w:rsid w:val="00681EA6"/>
    <w:rsid w:val="006826BD"/>
    <w:rsid w:val="00694DE4"/>
    <w:rsid w:val="006A4309"/>
    <w:rsid w:val="006B1781"/>
    <w:rsid w:val="006B3615"/>
    <w:rsid w:val="006C12F9"/>
    <w:rsid w:val="006C43D4"/>
    <w:rsid w:val="006C6428"/>
    <w:rsid w:val="006D3E36"/>
    <w:rsid w:val="006E009F"/>
    <w:rsid w:val="006E38F9"/>
    <w:rsid w:val="00700166"/>
    <w:rsid w:val="00701CFE"/>
    <w:rsid w:val="007058A4"/>
    <w:rsid w:val="007072C1"/>
    <w:rsid w:val="00715EF1"/>
    <w:rsid w:val="00716BFD"/>
    <w:rsid w:val="00717ECF"/>
    <w:rsid w:val="007208B2"/>
    <w:rsid w:val="00725554"/>
    <w:rsid w:val="00730492"/>
    <w:rsid w:val="00736233"/>
    <w:rsid w:val="007422AF"/>
    <w:rsid w:val="007424B1"/>
    <w:rsid w:val="00742510"/>
    <w:rsid w:val="00746FF6"/>
    <w:rsid w:val="00751A73"/>
    <w:rsid w:val="0075386A"/>
    <w:rsid w:val="00753DB8"/>
    <w:rsid w:val="007542B0"/>
    <w:rsid w:val="007545BC"/>
    <w:rsid w:val="007579CA"/>
    <w:rsid w:val="007631DD"/>
    <w:rsid w:val="007652EE"/>
    <w:rsid w:val="0076732B"/>
    <w:rsid w:val="00770FC4"/>
    <w:rsid w:val="00773D06"/>
    <w:rsid w:val="00774848"/>
    <w:rsid w:val="00777A9A"/>
    <w:rsid w:val="00780272"/>
    <w:rsid w:val="007838FF"/>
    <w:rsid w:val="00783BFE"/>
    <w:rsid w:val="007846DF"/>
    <w:rsid w:val="00785A74"/>
    <w:rsid w:val="007948D8"/>
    <w:rsid w:val="007A0C18"/>
    <w:rsid w:val="007A4633"/>
    <w:rsid w:val="007A50AC"/>
    <w:rsid w:val="007B1657"/>
    <w:rsid w:val="007B2F9B"/>
    <w:rsid w:val="007B4071"/>
    <w:rsid w:val="007D24AD"/>
    <w:rsid w:val="007E3B08"/>
    <w:rsid w:val="007E71B9"/>
    <w:rsid w:val="007F15BC"/>
    <w:rsid w:val="007F23B7"/>
    <w:rsid w:val="007F244A"/>
    <w:rsid w:val="007F559E"/>
    <w:rsid w:val="007F6E7E"/>
    <w:rsid w:val="007F79C7"/>
    <w:rsid w:val="0081595C"/>
    <w:rsid w:val="00817960"/>
    <w:rsid w:val="00820EB0"/>
    <w:rsid w:val="00821A2C"/>
    <w:rsid w:val="00824389"/>
    <w:rsid w:val="008318B9"/>
    <w:rsid w:val="008337D1"/>
    <w:rsid w:val="008418A1"/>
    <w:rsid w:val="00847AE5"/>
    <w:rsid w:val="00855C33"/>
    <w:rsid w:val="00862408"/>
    <w:rsid w:val="00862965"/>
    <w:rsid w:val="00866DF8"/>
    <w:rsid w:val="00867664"/>
    <w:rsid w:val="008679F7"/>
    <w:rsid w:val="00876025"/>
    <w:rsid w:val="00877C49"/>
    <w:rsid w:val="0088151D"/>
    <w:rsid w:val="00882394"/>
    <w:rsid w:val="0088244F"/>
    <w:rsid w:val="00884542"/>
    <w:rsid w:val="00896CA0"/>
    <w:rsid w:val="00897AEF"/>
    <w:rsid w:val="008A2226"/>
    <w:rsid w:val="008A2598"/>
    <w:rsid w:val="008A2B3A"/>
    <w:rsid w:val="008A5DC4"/>
    <w:rsid w:val="008C3855"/>
    <w:rsid w:val="008D1761"/>
    <w:rsid w:val="008D2398"/>
    <w:rsid w:val="008F0D32"/>
    <w:rsid w:val="009056DF"/>
    <w:rsid w:val="009056F2"/>
    <w:rsid w:val="00905843"/>
    <w:rsid w:val="0091113D"/>
    <w:rsid w:val="00911937"/>
    <w:rsid w:val="00912026"/>
    <w:rsid w:val="009149D0"/>
    <w:rsid w:val="009240C6"/>
    <w:rsid w:val="00926EE7"/>
    <w:rsid w:val="0092791C"/>
    <w:rsid w:val="00933929"/>
    <w:rsid w:val="00940147"/>
    <w:rsid w:val="00941991"/>
    <w:rsid w:val="00946BA5"/>
    <w:rsid w:val="00965EA8"/>
    <w:rsid w:val="00970338"/>
    <w:rsid w:val="009705D9"/>
    <w:rsid w:val="0097100D"/>
    <w:rsid w:val="00971812"/>
    <w:rsid w:val="00974236"/>
    <w:rsid w:val="00976820"/>
    <w:rsid w:val="009836B7"/>
    <w:rsid w:val="009868EF"/>
    <w:rsid w:val="00993B9B"/>
    <w:rsid w:val="0099457C"/>
    <w:rsid w:val="00994C65"/>
    <w:rsid w:val="00997AFE"/>
    <w:rsid w:val="009A07F0"/>
    <w:rsid w:val="009C05C5"/>
    <w:rsid w:val="009C1341"/>
    <w:rsid w:val="009C16FC"/>
    <w:rsid w:val="009C3E6E"/>
    <w:rsid w:val="009C491C"/>
    <w:rsid w:val="009C494D"/>
    <w:rsid w:val="009E37E9"/>
    <w:rsid w:val="009E3FD5"/>
    <w:rsid w:val="009E7F3E"/>
    <w:rsid w:val="009F3D0C"/>
    <w:rsid w:val="00A004C6"/>
    <w:rsid w:val="00A04577"/>
    <w:rsid w:val="00A12212"/>
    <w:rsid w:val="00A15EC4"/>
    <w:rsid w:val="00A40F20"/>
    <w:rsid w:val="00A466D0"/>
    <w:rsid w:val="00A615C3"/>
    <w:rsid w:val="00A62577"/>
    <w:rsid w:val="00A67CF4"/>
    <w:rsid w:val="00A67EF9"/>
    <w:rsid w:val="00A7269C"/>
    <w:rsid w:val="00A74A99"/>
    <w:rsid w:val="00A75E45"/>
    <w:rsid w:val="00A80089"/>
    <w:rsid w:val="00A82638"/>
    <w:rsid w:val="00A8280C"/>
    <w:rsid w:val="00A93719"/>
    <w:rsid w:val="00A9556B"/>
    <w:rsid w:val="00A9581A"/>
    <w:rsid w:val="00A96029"/>
    <w:rsid w:val="00A97D57"/>
    <w:rsid w:val="00AA1E3A"/>
    <w:rsid w:val="00AB2324"/>
    <w:rsid w:val="00AB61A7"/>
    <w:rsid w:val="00AC02A6"/>
    <w:rsid w:val="00AD3282"/>
    <w:rsid w:val="00AD48E9"/>
    <w:rsid w:val="00AD5A26"/>
    <w:rsid w:val="00AD5DDA"/>
    <w:rsid w:val="00AD73B7"/>
    <w:rsid w:val="00AE7EE1"/>
    <w:rsid w:val="00AF100F"/>
    <w:rsid w:val="00AF295C"/>
    <w:rsid w:val="00B00267"/>
    <w:rsid w:val="00B003A0"/>
    <w:rsid w:val="00B024A1"/>
    <w:rsid w:val="00B105EB"/>
    <w:rsid w:val="00B14900"/>
    <w:rsid w:val="00B152A8"/>
    <w:rsid w:val="00B1645C"/>
    <w:rsid w:val="00B17647"/>
    <w:rsid w:val="00B20C2D"/>
    <w:rsid w:val="00B266DA"/>
    <w:rsid w:val="00B317F3"/>
    <w:rsid w:val="00B33C1E"/>
    <w:rsid w:val="00B34CC3"/>
    <w:rsid w:val="00B3644F"/>
    <w:rsid w:val="00B44BB8"/>
    <w:rsid w:val="00B467D0"/>
    <w:rsid w:val="00B5125D"/>
    <w:rsid w:val="00B60557"/>
    <w:rsid w:val="00B60AAC"/>
    <w:rsid w:val="00B6155B"/>
    <w:rsid w:val="00B61EE4"/>
    <w:rsid w:val="00B666A6"/>
    <w:rsid w:val="00B666AF"/>
    <w:rsid w:val="00B66C87"/>
    <w:rsid w:val="00B67DEA"/>
    <w:rsid w:val="00B70289"/>
    <w:rsid w:val="00B707E4"/>
    <w:rsid w:val="00B81476"/>
    <w:rsid w:val="00B83768"/>
    <w:rsid w:val="00B84232"/>
    <w:rsid w:val="00B84A7D"/>
    <w:rsid w:val="00B85C67"/>
    <w:rsid w:val="00B86096"/>
    <w:rsid w:val="00B86F21"/>
    <w:rsid w:val="00B932B6"/>
    <w:rsid w:val="00B933E6"/>
    <w:rsid w:val="00B9363A"/>
    <w:rsid w:val="00B9481C"/>
    <w:rsid w:val="00BA066D"/>
    <w:rsid w:val="00BA49AC"/>
    <w:rsid w:val="00BB0CC6"/>
    <w:rsid w:val="00BB317A"/>
    <w:rsid w:val="00BD1509"/>
    <w:rsid w:val="00BD46F2"/>
    <w:rsid w:val="00BD63AF"/>
    <w:rsid w:val="00BE349F"/>
    <w:rsid w:val="00BE5617"/>
    <w:rsid w:val="00BE7355"/>
    <w:rsid w:val="00BF27AC"/>
    <w:rsid w:val="00BF3B8F"/>
    <w:rsid w:val="00BF3E16"/>
    <w:rsid w:val="00BF4B71"/>
    <w:rsid w:val="00BF62BA"/>
    <w:rsid w:val="00BF6AE2"/>
    <w:rsid w:val="00BF7460"/>
    <w:rsid w:val="00C110B3"/>
    <w:rsid w:val="00C11F4B"/>
    <w:rsid w:val="00C12CBE"/>
    <w:rsid w:val="00C150C5"/>
    <w:rsid w:val="00C2634C"/>
    <w:rsid w:val="00C26DDD"/>
    <w:rsid w:val="00C33327"/>
    <w:rsid w:val="00C368F1"/>
    <w:rsid w:val="00C4241A"/>
    <w:rsid w:val="00C53400"/>
    <w:rsid w:val="00C64272"/>
    <w:rsid w:val="00C7602F"/>
    <w:rsid w:val="00C8144A"/>
    <w:rsid w:val="00C86C1B"/>
    <w:rsid w:val="00C9193B"/>
    <w:rsid w:val="00C9196D"/>
    <w:rsid w:val="00C941E1"/>
    <w:rsid w:val="00CA7067"/>
    <w:rsid w:val="00CB5941"/>
    <w:rsid w:val="00CB62A6"/>
    <w:rsid w:val="00CB752B"/>
    <w:rsid w:val="00CC03FA"/>
    <w:rsid w:val="00CC13D9"/>
    <w:rsid w:val="00CC1459"/>
    <w:rsid w:val="00CC1D30"/>
    <w:rsid w:val="00CC36B9"/>
    <w:rsid w:val="00CC40EA"/>
    <w:rsid w:val="00CC7530"/>
    <w:rsid w:val="00CD2432"/>
    <w:rsid w:val="00CD7124"/>
    <w:rsid w:val="00CF32DF"/>
    <w:rsid w:val="00D00965"/>
    <w:rsid w:val="00D020A0"/>
    <w:rsid w:val="00D02D01"/>
    <w:rsid w:val="00D034AD"/>
    <w:rsid w:val="00D12AEF"/>
    <w:rsid w:val="00D152C5"/>
    <w:rsid w:val="00D24AA2"/>
    <w:rsid w:val="00D327F8"/>
    <w:rsid w:val="00D379D0"/>
    <w:rsid w:val="00D37B88"/>
    <w:rsid w:val="00D424F8"/>
    <w:rsid w:val="00D430F9"/>
    <w:rsid w:val="00D449E4"/>
    <w:rsid w:val="00D461CA"/>
    <w:rsid w:val="00D53945"/>
    <w:rsid w:val="00D55A9E"/>
    <w:rsid w:val="00D569CF"/>
    <w:rsid w:val="00D57523"/>
    <w:rsid w:val="00D636A8"/>
    <w:rsid w:val="00D747A1"/>
    <w:rsid w:val="00D82CE0"/>
    <w:rsid w:val="00D843C0"/>
    <w:rsid w:val="00D87099"/>
    <w:rsid w:val="00D87309"/>
    <w:rsid w:val="00D9241E"/>
    <w:rsid w:val="00D9242B"/>
    <w:rsid w:val="00D93CFD"/>
    <w:rsid w:val="00D94F15"/>
    <w:rsid w:val="00D967A7"/>
    <w:rsid w:val="00DA0B5C"/>
    <w:rsid w:val="00DA2E79"/>
    <w:rsid w:val="00DB1E09"/>
    <w:rsid w:val="00DB4AD5"/>
    <w:rsid w:val="00DC149D"/>
    <w:rsid w:val="00DC546A"/>
    <w:rsid w:val="00DC5D38"/>
    <w:rsid w:val="00DC68A2"/>
    <w:rsid w:val="00DC6F56"/>
    <w:rsid w:val="00DD1E9E"/>
    <w:rsid w:val="00DE3A12"/>
    <w:rsid w:val="00DE474F"/>
    <w:rsid w:val="00DE68A1"/>
    <w:rsid w:val="00DF28AB"/>
    <w:rsid w:val="00E03E61"/>
    <w:rsid w:val="00E07120"/>
    <w:rsid w:val="00E11484"/>
    <w:rsid w:val="00E1410C"/>
    <w:rsid w:val="00E178DA"/>
    <w:rsid w:val="00E21715"/>
    <w:rsid w:val="00E23066"/>
    <w:rsid w:val="00E23C92"/>
    <w:rsid w:val="00E269FF"/>
    <w:rsid w:val="00E31C09"/>
    <w:rsid w:val="00E3288A"/>
    <w:rsid w:val="00E42A7B"/>
    <w:rsid w:val="00E50B90"/>
    <w:rsid w:val="00E52DEE"/>
    <w:rsid w:val="00E534C2"/>
    <w:rsid w:val="00E54E42"/>
    <w:rsid w:val="00E54EEA"/>
    <w:rsid w:val="00E61719"/>
    <w:rsid w:val="00E6325B"/>
    <w:rsid w:val="00E64480"/>
    <w:rsid w:val="00E65F07"/>
    <w:rsid w:val="00E66C5C"/>
    <w:rsid w:val="00E70EAB"/>
    <w:rsid w:val="00E7605C"/>
    <w:rsid w:val="00E8138C"/>
    <w:rsid w:val="00E8267F"/>
    <w:rsid w:val="00E91849"/>
    <w:rsid w:val="00EA3AA4"/>
    <w:rsid w:val="00EB0509"/>
    <w:rsid w:val="00EC7238"/>
    <w:rsid w:val="00EC7BF0"/>
    <w:rsid w:val="00ED69C6"/>
    <w:rsid w:val="00ED71E6"/>
    <w:rsid w:val="00EE026A"/>
    <w:rsid w:val="00EE08D2"/>
    <w:rsid w:val="00EE2AA5"/>
    <w:rsid w:val="00EE4076"/>
    <w:rsid w:val="00F00155"/>
    <w:rsid w:val="00F05C29"/>
    <w:rsid w:val="00F112EA"/>
    <w:rsid w:val="00F130AE"/>
    <w:rsid w:val="00F138CD"/>
    <w:rsid w:val="00F14ECE"/>
    <w:rsid w:val="00F17DE4"/>
    <w:rsid w:val="00F24748"/>
    <w:rsid w:val="00F24B9E"/>
    <w:rsid w:val="00F2672A"/>
    <w:rsid w:val="00F3306C"/>
    <w:rsid w:val="00F378E7"/>
    <w:rsid w:val="00F37CA3"/>
    <w:rsid w:val="00F40401"/>
    <w:rsid w:val="00F4196D"/>
    <w:rsid w:val="00F55867"/>
    <w:rsid w:val="00F56DCC"/>
    <w:rsid w:val="00F62373"/>
    <w:rsid w:val="00F6503E"/>
    <w:rsid w:val="00F66960"/>
    <w:rsid w:val="00F7419D"/>
    <w:rsid w:val="00F7736D"/>
    <w:rsid w:val="00F84B7B"/>
    <w:rsid w:val="00F856D5"/>
    <w:rsid w:val="00F929AA"/>
    <w:rsid w:val="00F95A04"/>
    <w:rsid w:val="00F97893"/>
    <w:rsid w:val="00FA1762"/>
    <w:rsid w:val="00FA6074"/>
    <w:rsid w:val="00FB34A3"/>
    <w:rsid w:val="00FB7AA4"/>
    <w:rsid w:val="00FC5B6C"/>
    <w:rsid w:val="00FD5F45"/>
    <w:rsid w:val="00FE547C"/>
    <w:rsid w:val="00FE5C2E"/>
    <w:rsid w:val="00FF18CF"/>
    <w:rsid w:val="00FF1E70"/>
    <w:rsid w:val="00FF516C"/>
    <w:rsid w:val="00FF5FC2"/>
    <w:rsid w:val="00FF7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E05E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5E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3E05E0"/>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E05E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05E0"/>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3E05E0"/>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13429">
      <w:bodyDiv w:val="1"/>
      <w:marLeft w:val="0"/>
      <w:marRight w:val="0"/>
      <w:marTop w:val="0"/>
      <w:marBottom w:val="0"/>
      <w:divBdr>
        <w:top w:val="none" w:sz="0" w:space="0" w:color="auto"/>
        <w:left w:val="none" w:sz="0" w:space="0" w:color="auto"/>
        <w:bottom w:val="none" w:sz="0" w:space="0" w:color="auto"/>
        <w:right w:val="none" w:sz="0" w:space="0" w:color="auto"/>
      </w:divBdr>
    </w:div>
    <w:div w:id="13558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970</Words>
  <Characters>5531</Characters>
  <Application>Microsoft Office Word</Application>
  <DocSecurity>0</DocSecurity>
  <Lines>46</Lines>
  <Paragraphs>12</Paragraphs>
  <ScaleCrop>false</ScaleCrop>
  <Company>Sky123.Org</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闫涛</dc:creator>
  <cp:keywords/>
  <dc:description/>
  <cp:lastModifiedBy>闫涛</cp:lastModifiedBy>
  <cp:revision>2</cp:revision>
  <dcterms:created xsi:type="dcterms:W3CDTF">2021-03-25T03:14:00Z</dcterms:created>
  <dcterms:modified xsi:type="dcterms:W3CDTF">2021-03-25T03:18:00Z</dcterms:modified>
</cp:coreProperties>
</file>